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32B43" w14:textId="4E91B784" w:rsidR="00357433" w:rsidRDefault="00F54291">
      <w:pPr>
        <w:jc w:val="center"/>
        <w:rPr>
          <w:rFonts w:ascii="Cambria" w:hAnsi="Cambria" w:cs="Cambria"/>
          <w:sz w:val="26"/>
          <w:szCs w:val="26"/>
          <w:lang w:val="en-GB"/>
        </w:rPr>
      </w:pPr>
      <w:r>
        <w:rPr>
          <w:rFonts w:ascii="Cambria" w:hAnsi="Cambria" w:cs="Cambria"/>
          <w:sz w:val="26"/>
          <w:szCs w:val="26"/>
          <w:lang w:val="en-GB"/>
        </w:rPr>
        <w:t>HAK JAWAB</w:t>
      </w:r>
    </w:p>
    <w:p w14:paraId="2C8CEC22" w14:textId="77777777" w:rsidR="00357433" w:rsidRDefault="00F54291">
      <w:pPr>
        <w:jc w:val="center"/>
        <w:rPr>
          <w:rFonts w:ascii="Cambria" w:hAnsi="Cambria" w:cs="Cambria"/>
          <w:sz w:val="26"/>
          <w:szCs w:val="26"/>
          <w:lang w:val="en-GB"/>
        </w:rPr>
      </w:pPr>
      <w:r>
        <w:rPr>
          <w:rFonts w:ascii="Cambria" w:hAnsi="Cambria" w:cs="Cambria"/>
          <w:sz w:val="26"/>
          <w:szCs w:val="26"/>
          <w:lang w:val="en-GB"/>
        </w:rPr>
        <w:t>PT.WKSM ATAS PEMBERITAAN SEPIHAK MEDIA SUARA SULBAR</w:t>
      </w:r>
    </w:p>
    <w:p w14:paraId="750EB8BC" w14:textId="77777777" w:rsidR="00357433" w:rsidRDefault="00357433">
      <w:pPr>
        <w:rPr>
          <w:rFonts w:ascii="Cambria" w:hAnsi="Cambria" w:cs="Cambria"/>
          <w:sz w:val="26"/>
          <w:szCs w:val="26"/>
          <w:lang w:val="en-GB"/>
        </w:rPr>
      </w:pPr>
    </w:p>
    <w:p w14:paraId="2F0BD170" w14:textId="77777777" w:rsidR="00357433" w:rsidRDefault="00F54291">
      <w:pPr>
        <w:jc w:val="both"/>
        <w:rPr>
          <w:rFonts w:ascii="Cambria" w:hAnsi="Cambria" w:cs="Cambria"/>
          <w:sz w:val="26"/>
          <w:szCs w:val="26"/>
          <w:lang w:val="en-GB"/>
        </w:rPr>
      </w:pPr>
      <w:proofErr w:type="spellStart"/>
      <w:r>
        <w:rPr>
          <w:rFonts w:ascii="Cambria" w:hAnsi="Cambria" w:cs="Cambria"/>
          <w:sz w:val="26"/>
          <w:szCs w:val="26"/>
          <w:lang w:val="en-GB"/>
        </w:rPr>
        <w:t>Sebelumnya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pada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selasa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, 21 April 2026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dengan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judul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“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Terbongkar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di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Sidang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, WKSM,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Anak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Usaha KPN Plantation,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diduga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kuasai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115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Hektare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di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luar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HGU”. Hal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mana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isi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pemberitaannya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tidak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memenuhi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kaidah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pemberitaan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media yang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seharusnya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independen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,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adil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,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dan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memuat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fakta-fakta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pemberitaan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yang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utuh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,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dengan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tetap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meminta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tanggapan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terhadap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kedua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belah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pihak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yang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sedang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bersengketa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, media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tersebut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telah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melakukan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framing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terhadap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salah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satu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keteranga</w:t>
      </w:r>
      <w:r>
        <w:rPr>
          <w:rFonts w:ascii="Cambria" w:hAnsi="Cambria" w:cs="Cambria"/>
          <w:sz w:val="26"/>
          <w:szCs w:val="26"/>
          <w:lang w:val="en-GB"/>
        </w:rPr>
        <w:t>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saksi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dalam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pemeriksaan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perkara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perdata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Nomor:43/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Pdt.G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>/2026/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PN.Mam</w:t>
      </w:r>
      <w:bookmarkStart w:id="0" w:name="_GoBack"/>
      <w:bookmarkEnd w:id="0"/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, yang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diajukan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oleh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anggota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masyarakat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sejumlah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6 orang yang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masih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terdiri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atas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satu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keluarga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(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Balo.T.Dkk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)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melawan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PT.Wahana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Karya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Sejahtera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Mandiri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(WKSM),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bahwa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perlu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disampaikan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jika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G</w:t>
      </w:r>
      <w:r>
        <w:rPr>
          <w:rFonts w:ascii="Cambria" w:hAnsi="Cambria" w:cs="Cambria"/>
          <w:sz w:val="26"/>
          <w:szCs w:val="26"/>
          <w:lang w:val="en-GB"/>
        </w:rPr>
        <w:t>ugatan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Perdata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yang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diajukan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oleh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Penggugat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merupakan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klaim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sepihak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dari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Para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Penggugat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yang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mendalilkan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sebagai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pemilik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sah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dari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objek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sengketa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seluas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115 ha.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Namun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sepanjang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pembuktian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dalam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persidangan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para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Penggugat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tidak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pernah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menunjukkan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alas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hak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(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b</w:t>
      </w:r>
      <w:r>
        <w:rPr>
          <w:rFonts w:ascii="Cambria" w:hAnsi="Cambria" w:cs="Cambria"/>
          <w:sz w:val="26"/>
          <w:szCs w:val="26"/>
          <w:lang w:val="en-GB"/>
        </w:rPr>
        <w:t>ukti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kepemilikan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), agenda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persidangan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sudah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masuk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ke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tahapan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pembuktian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dengan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memberikan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kesempatan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kepada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Para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Pihak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untuk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mengajukan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saksi-saksi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,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pada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sidang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hari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selasa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tgl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21 April 2026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kesempatan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Para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Penggugat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menghadirkan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saksi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,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dari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enam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orang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sak</w:t>
      </w:r>
      <w:r>
        <w:rPr>
          <w:rFonts w:ascii="Cambria" w:hAnsi="Cambria" w:cs="Cambria"/>
          <w:sz w:val="26"/>
          <w:szCs w:val="26"/>
          <w:lang w:val="en-GB"/>
        </w:rPr>
        <w:t>si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yang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diajukan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telah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sempat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diperiksa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sebanyak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4 orang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saksi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,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hal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mana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kesaksiannya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hanya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seputar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perintisan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lokasi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,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dan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dari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ke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empat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orang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saksi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ketika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ditanya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Majelis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Hakim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siapa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pemilik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objek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sengketa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dan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apa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dasar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kepemilikan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objek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sengketa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tidak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sa</w:t>
      </w:r>
      <w:r>
        <w:rPr>
          <w:rFonts w:ascii="Cambria" w:hAnsi="Cambria" w:cs="Cambria"/>
          <w:sz w:val="26"/>
          <w:szCs w:val="26"/>
          <w:lang w:val="en-GB"/>
        </w:rPr>
        <w:t>tupun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saksi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yang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dapat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menunjukkan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jika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para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Penggugat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adalah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benar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pemilik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sah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objek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sengketa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. Dari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pihak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PT.Wahana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Karya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Sejahtera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Mandiri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(WKSM),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melalui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kuasa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hukumnya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Rahmat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,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sejak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awal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telah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membantah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semua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dalil-dalil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Para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Penggugat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,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bahwa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beradasar</w:t>
      </w:r>
      <w:r>
        <w:rPr>
          <w:rFonts w:ascii="Cambria" w:hAnsi="Cambria" w:cs="Cambria"/>
          <w:sz w:val="26"/>
          <w:szCs w:val="26"/>
          <w:lang w:val="en-GB"/>
        </w:rPr>
        <w:t>kan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bukti-bukti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yang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telah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diserahkan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dalam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persidangan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sebelumnya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dan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juga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hasil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peninjauan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lokasi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oleh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Majelis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Hakim,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objek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sengketa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bukan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milik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para 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penggugat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melainkan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lokasi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tersebut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adalah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lokasi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lahan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plasma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dari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para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petani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mitra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perusahaan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yang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t</w:t>
      </w:r>
      <w:r>
        <w:rPr>
          <w:rFonts w:ascii="Cambria" w:hAnsi="Cambria" w:cs="Cambria"/>
          <w:sz w:val="26"/>
          <w:szCs w:val="26"/>
          <w:lang w:val="en-GB"/>
        </w:rPr>
        <w:t>ergabung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dalam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kelompok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Trans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Swakarsa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Mandiri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(TSM) yang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beranggotakan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sekitar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100 an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petani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plasma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sawit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,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sementara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para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penggugat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tidak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ada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hubungannya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dengan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kelompok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Trans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Swakarsa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Mandiri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(TSM),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sehingga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klaim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atas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lahan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objek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sengketa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seluas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115 ha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merupakan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klaim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sepihak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dari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Para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Penggugat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.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Sampai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berita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ini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dirilis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pemeriksaan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perkara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masih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berjalan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dan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kembali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proofErr w:type="gramStart"/>
      <w:r>
        <w:rPr>
          <w:rFonts w:ascii="Cambria" w:hAnsi="Cambria" w:cs="Cambria"/>
          <w:sz w:val="26"/>
          <w:szCs w:val="26"/>
          <w:lang w:val="en-GB"/>
        </w:rPr>
        <w:t>akan</w:t>
      </w:r>
      <w:proofErr w:type="spellEnd"/>
      <w:proofErr w:type="gram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digelar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pada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hari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Selasa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Tgl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, 28 April 2026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dengan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agenda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masih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mendengarkan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keterangan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saksi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 xml:space="preserve"> para </w:t>
      </w:r>
      <w:proofErr w:type="spellStart"/>
      <w:r>
        <w:rPr>
          <w:rFonts w:ascii="Cambria" w:hAnsi="Cambria" w:cs="Cambria"/>
          <w:sz w:val="26"/>
          <w:szCs w:val="26"/>
          <w:lang w:val="en-GB"/>
        </w:rPr>
        <w:t>pihak</w:t>
      </w:r>
      <w:proofErr w:type="spellEnd"/>
      <w:r>
        <w:rPr>
          <w:rFonts w:ascii="Cambria" w:hAnsi="Cambria" w:cs="Cambria"/>
          <w:sz w:val="26"/>
          <w:szCs w:val="26"/>
          <w:lang w:val="en-GB"/>
        </w:rPr>
        <w:t>.</w:t>
      </w:r>
    </w:p>
    <w:p w14:paraId="4C9E5A57" w14:textId="77777777" w:rsidR="00357433" w:rsidRDefault="00357433">
      <w:pPr>
        <w:jc w:val="both"/>
        <w:rPr>
          <w:rFonts w:ascii="Cambria" w:hAnsi="Cambria" w:cs="Cambria"/>
          <w:sz w:val="26"/>
          <w:szCs w:val="26"/>
          <w:lang w:val="en-GB"/>
        </w:rPr>
      </w:pPr>
    </w:p>
    <w:sectPr w:rsidR="0035743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Microsoft YaHei"/>
    <w:charset w:val="86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D513D"/>
    <w:rsid w:val="00357433"/>
    <w:rsid w:val="00F54291"/>
    <w:rsid w:val="08BD513D"/>
    <w:rsid w:val="20CD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4EABCC-F900-4C8C-8C73-1D7DD9B4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rahmat idrus</dc:creator>
  <cp:lastModifiedBy>ASUS</cp:lastModifiedBy>
  <cp:revision>2</cp:revision>
  <dcterms:created xsi:type="dcterms:W3CDTF">2026-04-22T05:53:00Z</dcterms:created>
  <dcterms:modified xsi:type="dcterms:W3CDTF">2026-04-22T12:44:00Z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5C353B4BB45542FDB80C71154C799631_11</vt:lpwstr>
  </property>
</Properties>
</file>